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4C0" w:rsidRDefault="009274C0" w:rsidP="00C533F2">
      <w:pPr>
        <w:jc w:val="center"/>
        <w:rPr>
          <w:b/>
          <w:sz w:val="28"/>
          <w:szCs w:val="28"/>
        </w:rPr>
      </w:pPr>
    </w:p>
    <w:p w:rsidR="009274C0" w:rsidRDefault="009274C0" w:rsidP="00C533F2">
      <w:pPr>
        <w:jc w:val="center"/>
        <w:rPr>
          <w:b/>
          <w:sz w:val="28"/>
          <w:szCs w:val="28"/>
        </w:rPr>
      </w:pPr>
    </w:p>
    <w:p w:rsidR="00C533F2" w:rsidRPr="002E452C" w:rsidRDefault="00C367B2" w:rsidP="00C5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Круглый стол </w:t>
      </w:r>
      <w:r w:rsidR="002E45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</w:t>
      </w:r>
      <w:r w:rsidR="0085382E">
        <w:rPr>
          <w:b/>
          <w:sz w:val="28"/>
          <w:szCs w:val="28"/>
        </w:rPr>
        <w:t>нформационная безопасность</w:t>
      </w:r>
      <w:r>
        <w:rPr>
          <w:b/>
          <w:sz w:val="28"/>
          <w:szCs w:val="28"/>
        </w:rPr>
        <w:t xml:space="preserve"> КИИ на </w:t>
      </w:r>
      <w:proofErr w:type="spellStart"/>
      <w:r>
        <w:rPr>
          <w:b/>
          <w:sz w:val="28"/>
          <w:szCs w:val="28"/>
        </w:rPr>
        <w:t>удаленке</w:t>
      </w:r>
      <w:proofErr w:type="spellEnd"/>
      <w:r w:rsidR="002E452C">
        <w:rPr>
          <w:b/>
          <w:sz w:val="28"/>
          <w:szCs w:val="28"/>
        </w:rPr>
        <w:t>»</w:t>
      </w:r>
    </w:p>
    <w:p w:rsidR="00C533F2" w:rsidRPr="00CA03D0" w:rsidRDefault="0030185D" w:rsidP="00C53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мая 2020</w:t>
      </w:r>
      <w:r w:rsidR="002C2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2E452C" w:rsidRDefault="002E452C" w:rsidP="00C533F2">
      <w:pPr>
        <w:ind w:right="256" w:firstLine="360"/>
        <w:jc w:val="center"/>
        <w:rPr>
          <w:b/>
          <w:bCs/>
        </w:rPr>
      </w:pPr>
    </w:p>
    <w:p w:rsidR="00327B9A" w:rsidRDefault="00C112E8" w:rsidP="00327B9A">
      <w:pPr>
        <w:jc w:val="center"/>
        <w:rPr>
          <w:b/>
        </w:rPr>
      </w:pPr>
      <w:r>
        <w:rPr>
          <w:b/>
        </w:rPr>
        <w:t>Программа</w:t>
      </w:r>
    </w:p>
    <w:p w:rsidR="006C6D52" w:rsidRPr="006C6D52" w:rsidRDefault="006C6D52" w:rsidP="006C6D52">
      <w:pPr>
        <w:jc w:val="center"/>
        <w:rPr>
          <w:bCs/>
        </w:rPr>
      </w:pPr>
    </w:p>
    <w:p w:rsidR="006C6D52" w:rsidRDefault="006C6D52" w:rsidP="006C6D52">
      <w:pPr>
        <w:rPr>
          <w:bCs/>
        </w:rPr>
      </w:pPr>
      <w:r>
        <w:rPr>
          <w:bCs/>
        </w:rPr>
        <w:t>Ведущий:</w:t>
      </w:r>
    </w:p>
    <w:p w:rsidR="00942F14" w:rsidRPr="00327B9A" w:rsidRDefault="006C6D52" w:rsidP="006C6D52">
      <w:pPr>
        <w:rPr>
          <w:bCs/>
        </w:rPr>
      </w:pPr>
      <w:r w:rsidRPr="006C6D52">
        <w:rPr>
          <w:bCs/>
        </w:rPr>
        <w:t>Гаврилов Виктор Евдокимович</w:t>
      </w:r>
      <w:r>
        <w:rPr>
          <w:bCs/>
        </w:rPr>
        <w:t>, г</w:t>
      </w:r>
      <w:r w:rsidRPr="006C6D52">
        <w:rPr>
          <w:bCs/>
        </w:rPr>
        <w:t xml:space="preserve">лавный </w:t>
      </w:r>
      <w:r w:rsidR="00FF46DB">
        <w:rPr>
          <w:bCs/>
        </w:rPr>
        <w:t>специалист</w:t>
      </w:r>
      <w:r w:rsidRPr="006C6D52">
        <w:rPr>
          <w:bCs/>
        </w:rPr>
        <w:t xml:space="preserve">, Федеральный исследовательский центр </w:t>
      </w:r>
      <w:r w:rsidR="007617E7" w:rsidRPr="007445EE">
        <w:rPr>
          <w:bCs/>
        </w:rPr>
        <w:t>и</w:t>
      </w:r>
      <w:r w:rsidR="00DB1FFA" w:rsidRPr="007445EE">
        <w:rPr>
          <w:bCs/>
        </w:rPr>
        <w:t>нформатик</w:t>
      </w:r>
      <w:r w:rsidR="007617E7" w:rsidRPr="007445EE">
        <w:rPr>
          <w:bCs/>
        </w:rPr>
        <w:t>и</w:t>
      </w:r>
      <w:r w:rsidR="00DB1FFA" w:rsidRPr="007445EE">
        <w:rPr>
          <w:bCs/>
        </w:rPr>
        <w:t xml:space="preserve"> и управлени</w:t>
      </w:r>
      <w:r w:rsidR="007617E7" w:rsidRPr="007445EE">
        <w:rPr>
          <w:bCs/>
        </w:rPr>
        <w:t>я</w:t>
      </w:r>
      <w:r w:rsidR="00DB1FFA" w:rsidRPr="007445EE">
        <w:rPr>
          <w:bCs/>
        </w:rPr>
        <w:t xml:space="preserve"> Российской академии наук</w:t>
      </w:r>
    </w:p>
    <w:p w:rsidR="00327B9A" w:rsidRPr="002E3E8F" w:rsidRDefault="00327B9A" w:rsidP="00327B9A">
      <w:pPr>
        <w:ind w:firstLine="360"/>
        <w:jc w:val="right"/>
      </w:pPr>
    </w:p>
    <w:p w:rsidR="00327B9A" w:rsidRDefault="006C6D52" w:rsidP="00327B9A">
      <w:r>
        <w:t xml:space="preserve"> </w:t>
      </w:r>
      <w:r w:rsidR="00327B9A">
        <w:t>09.</w:t>
      </w:r>
      <w:r>
        <w:t>30</w:t>
      </w:r>
      <w:r w:rsidR="007617E7">
        <w:t>–</w:t>
      </w:r>
      <w:r>
        <w:t>9</w:t>
      </w:r>
      <w:r w:rsidR="00327B9A">
        <w:t>.</w:t>
      </w:r>
      <w:r>
        <w:t>55</w:t>
      </w:r>
      <w:r w:rsidR="00327B9A">
        <w:t xml:space="preserve"> – Регистрация</w:t>
      </w:r>
    </w:p>
    <w:p w:rsidR="00327B9A" w:rsidRDefault="00327B9A" w:rsidP="00327B9A"/>
    <w:p w:rsidR="00327B9A" w:rsidRDefault="006C6D52" w:rsidP="00327B9A">
      <w:r>
        <w:t xml:space="preserve"> 9</w:t>
      </w:r>
      <w:r w:rsidR="00327B9A">
        <w:t>.</w:t>
      </w:r>
      <w:r>
        <w:t>55</w:t>
      </w:r>
      <w:r w:rsidR="007617E7">
        <w:t>–</w:t>
      </w:r>
      <w:r w:rsidR="00327B9A">
        <w:t>10.</w:t>
      </w:r>
      <w:r>
        <w:t>00</w:t>
      </w:r>
      <w:r w:rsidR="00327B9A">
        <w:t xml:space="preserve"> – Вступительное слово </w:t>
      </w:r>
      <w:r>
        <w:t>модератора</w:t>
      </w:r>
    </w:p>
    <w:p w:rsidR="00327B9A" w:rsidRDefault="00327B9A" w:rsidP="00327B9A">
      <w:pPr>
        <w:jc w:val="center"/>
      </w:pPr>
    </w:p>
    <w:p w:rsidR="006C6D52" w:rsidRDefault="00327B9A" w:rsidP="00327B9A">
      <w:r>
        <w:t>10.</w:t>
      </w:r>
      <w:r w:rsidR="006C6D52">
        <w:t>00</w:t>
      </w:r>
      <w:r w:rsidR="007617E7">
        <w:t>–</w:t>
      </w:r>
      <w:r>
        <w:t>1</w:t>
      </w:r>
      <w:r w:rsidR="006C6D52">
        <w:t>1</w:t>
      </w:r>
      <w:r>
        <w:t>.</w:t>
      </w:r>
      <w:r w:rsidR="006C6D52">
        <w:t>00</w:t>
      </w:r>
      <w:r>
        <w:t xml:space="preserve"> – </w:t>
      </w:r>
      <w:r w:rsidR="006C6D52">
        <w:t>Сессия 1</w:t>
      </w:r>
      <w:r w:rsidR="007617E7">
        <w:t>.</w:t>
      </w:r>
      <w:r w:rsidR="00C112E8">
        <w:t xml:space="preserve"> Постановка задачи</w:t>
      </w:r>
    </w:p>
    <w:p w:rsidR="00327B9A" w:rsidRDefault="00C112E8" w:rsidP="00327B9A">
      <w:r>
        <w:t>Темы</w:t>
      </w:r>
      <w:r w:rsidR="006C6D52">
        <w:t xml:space="preserve"> для обсуждения:</w:t>
      </w:r>
    </w:p>
    <w:p w:rsidR="0014117B" w:rsidRDefault="0014117B" w:rsidP="00327B9A"/>
    <w:p w:rsidR="00A33176" w:rsidRPr="0014117B" w:rsidRDefault="00A33176" w:rsidP="00A33176">
      <w:pPr>
        <w:pStyle w:val="a8"/>
        <w:numPr>
          <w:ilvl w:val="0"/>
          <w:numId w:val="7"/>
        </w:numPr>
        <w:contextualSpacing w:val="0"/>
        <w:rPr>
          <w:sz w:val="22"/>
          <w:szCs w:val="22"/>
        </w:rPr>
      </w:pPr>
      <w:r>
        <w:t>Кого именно переводим на удаленный режим работы? Каков функционал</w:t>
      </w:r>
      <w:r w:rsidR="00885CB3">
        <w:t xml:space="preserve"> переводимого персонала</w:t>
      </w:r>
      <w:r>
        <w:t xml:space="preserve">? Если удаленно управлять АСУ ТП нельзя, то чем они управляют? Диспетчеры и технологи остаются на местах? </w:t>
      </w:r>
    </w:p>
    <w:p w:rsidR="00A33176" w:rsidRPr="0014117B" w:rsidRDefault="00A33176" w:rsidP="00A33176">
      <w:pPr>
        <w:ind w:left="360"/>
        <w:rPr>
          <w:sz w:val="22"/>
          <w:szCs w:val="22"/>
        </w:rPr>
      </w:pPr>
    </w:p>
    <w:p w:rsidR="00A33176" w:rsidRDefault="00A33176" w:rsidP="001851FA">
      <w:pPr>
        <w:pStyle w:val="a8"/>
        <w:numPr>
          <w:ilvl w:val="0"/>
          <w:numId w:val="7"/>
        </w:numPr>
        <w:contextualSpacing w:val="0"/>
      </w:pPr>
      <w:r>
        <w:t xml:space="preserve">Сохранится ли уровень защиты при удаленном подключении сотрудников с выполнением всех рекомендаций письма ФСТЭК? О каких дополнительных рисках идет речь? Какие новые векторы атак появляются? </w:t>
      </w:r>
    </w:p>
    <w:p w:rsidR="00A33176" w:rsidRDefault="00A33176" w:rsidP="00A33176">
      <w:pPr>
        <w:pStyle w:val="a8"/>
      </w:pPr>
    </w:p>
    <w:p w:rsidR="0014117B" w:rsidRDefault="0014117B" w:rsidP="0014117B">
      <w:pPr>
        <w:pStyle w:val="a8"/>
        <w:numPr>
          <w:ilvl w:val="0"/>
          <w:numId w:val="7"/>
        </w:numPr>
        <w:contextualSpacing w:val="0"/>
      </w:pPr>
      <w:r>
        <w:t>№1</w:t>
      </w:r>
      <w:r w:rsidR="00885CB3">
        <w:t>87</w:t>
      </w:r>
      <w:r>
        <w:t xml:space="preserve"> ФЗ затрагивает 11 отраслей. В каких из них сложилась наиболее острая ситуация, обусловленная пандемией, введением режима самоизоляции и перевода части персонала на удаленный режим работы? Какие она затронули менее всего и почему?</w:t>
      </w:r>
    </w:p>
    <w:p w:rsidR="0014117B" w:rsidRPr="0014117B" w:rsidRDefault="0014117B" w:rsidP="0014117B">
      <w:pPr>
        <w:pStyle w:val="a8"/>
        <w:contextualSpacing w:val="0"/>
        <w:rPr>
          <w:sz w:val="22"/>
          <w:szCs w:val="22"/>
        </w:rPr>
      </w:pPr>
    </w:p>
    <w:p w:rsidR="0014117B" w:rsidRDefault="00F22A8E" w:rsidP="00327B9A">
      <w:r>
        <w:t>Участники обсуждения:</w:t>
      </w:r>
    </w:p>
    <w:p w:rsidR="00543BBA" w:rsidRDefault="00543BBA" w:rsidP="00E575DF">
      <w:pPr>
        <w:pStyle w:val="a8"/>
        <w:numPr>
          <w:ilvl w:val="0"/>
          <w:numId w:val="12"/>
        </w:numPr>
      </w:pPr>
      <w:r w:rsidRPr="00543BBA">
        <w:t>Родин Константин Сергеевич</w:t>
      </w:r>
      <w:r>
        <w:t xml:space="preserve">, </w:t>
      </w:r>
      <w:r w:rsidR="005023E0">
        <w:t>ООО «</w:t>
      </w:r>
      <w:proofErr w:type="spellStart"/>
      <w:r w:rsidRPr="00543BBA">
        <w:t>АйТи</w:t>
      </w:r>
      <w:proofErr w:type="spellEnd"/>
      <w:r w:rsidRPr="00543BBA">
        <w:t xml:space="preserve"> Бастион</w:t>
      </w:r>
      <w:r w:rsidR="005023E0">
        <w:t>»</w:t>
      </w:r>
    </w:p>
    <w:p w:rsidR="00543BBA" w:rsidRDefault="00543BBA" w:rsidP="00E575DF">
      <w:pPr>
        <w:pStyle w:val="a8"/>
        <w:numPr>
          <w:ilvl w:val="0"/>
          <w:numId w:val="12"/>
        </w:numPr>
      </w:pPr>
      <w:r w:rsidRPr="00543BBA">
        <w:t>Анастасьев Алексей Владимирович</w:t>
      </w:r>
      <w:r>
        <w:t xml:space="preserve">, </w:t>
      </w:r>
      <w:proofErr w:type="spellStart"/>
      <w:r w:rsidRPr="00543BBA">
        <w:t>Positive</w:t>
      </w:r>
      <w:proofErr w:type="spellEnd"/>
      <w:r w:rsidRPr="00543BBA">
        <w:t xml:space="preserve"> </w:t>
      </w:r>
      <w:proofErr w:type="spellStart"/>
      <w:r w:rsidRPr="00543BBA">
        <w:t>Technologies</w:t>
      </w:r>
      <w:proofErr w:type="spellEnd"/>
    </w:p>
    <w:p w:rsidR="00885CB3" w:rsidRDefault="00885CB3" w:rsidP="00E575DF">
      <w:pPr>
        <w:pStyle w:val="a8"/>
        <w:numPr>
          <w:ilvl w:val="0"/>
          <w:numId w:val="12"/>
        </w:numPr>
      </w:pPr>
      <w:proofErr w:type="spellStart"/>
      <w:r w:rsidRPr="00885CB3">
        <w:t>Нуйкин</w:t>
      </w:r>
      <w:proofErr w:type="spellEnd"/>
      <w:r w:rsidRPr="00885CB3">
        <w:t xml:space="preserve"> Андрей Витальеви</w:t>
      </w:r>
      <w:r>
        <w:t xml:space="preserve">ч, </w:t>
      </w:r>
      <w:r w:rsidRPr="00885CB3">
        <w:t>ЕВРАЗ</w:t>
      </w:r>
    </w:p>
    <w:p w:rsidR="00E575DF" w:rsidRDefault="00E575DF" w:rsidP="00E575DF">
      <w:pPr>
        <w:pStyle w:val="a8"/>
        <w:numPr>
          <w:ilvl w:val="0"/>
          <w:numId w:val="12"/>
        </w:numPr>
      </w:pPr>
      <w:r w:rsidRPr="00E575DF">
        <w:t>Иванов Анатолий Владимирович, ПАО «РусГидро»</w:t>
      </w:r>
    </w:p>
    <w:p w:rsidR="00940DE7" w:rsidRPr="00940DE7" w:rsidRDefault="00940DE7" w:rsidP="00940DE7">
      <w:pPr>
        <w:pStyle w:val="a8"/>
        <w:numPr>
          <w:ilvl w:val="0"/>
          <w:numId w:val="12"/>
        </w:numPr>
        <w:rPr>
          <w:color w:val="000000"/>
        </w:rPr>
      </w:pPr>
      <w:r w:rsidRPr="00940DE7">
        <w:rPr>
          <w:color w:val="000000"/>
        </w:rPr>
        <w:t>Суворов Александр Владимирович, ПАО «ТГК-2»</w:t>
      </w:r>
    </w:p>
    <w:p w:rsidR="00E575DF" w:rsidRPr="00E575DF" w:rsidRDefault="00E575DF" w:rsidP="00E575DF">
      <w:pPr>
        <w:pStyle w:val="a8"/>
        <w:numPr>
          <w:ilvl w:val="0"/>
          <w:numId w:val="12"/>
        </w:numPr>
        <w:rPr>
          <w:color w:val="000000"/>
          <w:sz w:val="22"/>
          <w:szCs w:val="22"/>
        </w:rPr>
      </w:pPr>
      <w:proofErr w:type="spellStart"/>
      <w:r w:rsidRPr="00E575DF">
        <w:rPr>
          <w:color w:val="000000"/>
        </w:rPr>
        <w:t>Сидорук</w:t>
      </w:r>
      <w:proofErr w:type="spellEnd"/>
      <w:r w:rsidRPr="00E575DF">
        <w:rPr>
          <w:color w:val="000000"/>
        </w:rPr>
        <w:t xml:space="preserve"> Николай Викторович, ПАО «Сургутнефтегаз»                              </w:t>
      </w:r>
    </w:p>
    <w:p w:rsidR="00885CB3" w:rsidRDefault="00885CB3" w:rsidP="00885CB3">
      <w:pPr>
        <w:pStyle w:val="a8"/>
        <w:numPr>
          <w:ilvl w:val="0"/>
          <w:numId w:val="12"/>
        </w:numPr>
      </w:pPr>
      <w:r w:rsidRPr="00885CB3">
        <w:t>Шабунов Сергей Александрович, ООО «</w:t>
      </w:r>
      <w:proofErr w:type="spellStart"/>
      <w:r w:rsidRPr="00885CB3">
        <w:t>ЛокоТех</w:t>
      </w:r>
      <w:proofErr w:type="spellEnd"/>
      <w:r w:rsidRPr="00885CB3">
        <w:t>-Сигнал»</w:t>
      </w:r>
    </w:p>
    <w:p w:rsidR="0090621E" w:rsidRPr="00885CB3" w:rsidRDefault="0090621E" w:rsidP="00885CB3">
      <w:pPr>
        <w:pStyle w:val="a8"/>
        <w:numPr>
          <w:ilvl w:val="0"/>
          <w:numId w:val="12"/>
        </w:numPr>
      </w:pPr>
      <w:bookmarkStart w:id="0" w:name="_Hlk41497096"/>
      <w:r w:rsidRPr="0090621E">
        <w:t>Кожанов Борис Владимирович</w:t>
      </w:r>
      <w:r>
        <w:t xml:space="preserve">, </w:t>
      </w:r>
      <w:r w:rsidRPr="0090621E">
        <w:t>ГБУ «</w:t>
      </w:r>
      <w:proofErr w:type="spellStart"/>
      <w:r w:rsidRPr="0090621E">
        <w:t>Гормост</w:t>
      </w:r>
      <w:proofErr w:type="spellEnd"/>
      <w:r w:rsidRPr="0090621E">
        <w:t>»</w:t>
      </w:r>
    </w:p>
    <w:bookmarkEnd w:id="0"/>
    <w:p w:rsidR="00E575DF" w:rsidRDefault="00E575DF" w:rsidP="00E575DF"/>
    <w:p w:rsidR="00940DE7" w:rsidRDefault="00940DE7" w:rsidP="00380806"/>
    <w:p w:rsidR="00F22A8E" w:rsidRDefault="00327B9A" w:rsidP="00380806">
      <w:r>
        <w:t>1</w:t>
      </w:r>
      <w:r w:rsidR="006C6D52">
        <w:t>1</w:t>
      </w:r>
      <w:r>
        <w:t>.</w:t>
      </w:r>
      <w:r w:rsidR="006C6D52">
        <w:t>00</w:t>
      </w:r>
      <w:r w:rsidR="007617E7">
        <w:t>–</w:t>
      </w:r>
      <w:r>
        <w:t>1</w:t>
      </w:r>
      <w:r w:rsidR="006C6D52">
        <w:t>1</w:t>
      </w:r>
      <w:r>
        <w:t>.</w:t>
      </w:r>
      <w:r w:rsidR="00380806">
        <w:t>15</w:t>
      </w:r>
      <w:r>
        <w:t xml:space="preserve"> </w:t>
      </w:r>
    </w:p>
    <w:p w:rsidR="00F22A8E" w:rsidRPr="00543BBA" w:rsidRDefault="00F22A8E" w:rsidP="00F22A8E">
      <w:pPr>
        <w:rPr>
          <w:i/>
          <w:iCs/>
        </w:rPr>
      </w:pPr>
      <w:r w:rsidRPr="00F22A8E">
        <w:rPr>
          <w:i/>
          <w:iCs/>
        </w:rPr>
        <w:t>Обеспечение ИБ АСУ ТП 2020</w:t>
      </w:r>
      <w:r>
        <w:rPr>
          <w:i/>
          <w:iCs/>
        </w:rPr>
        <w:t xml:space="preserve"> – </w:t>
      </w:r>
      <w:r w:rsidRPr="00F22A8E">
        <w:rPr>
          <w:i/>
          <w:iCs/>
        </w:rPr>
        <w:t>Петухов Алексей</w:t>
      </w:r>
      <w:r>
        <w:rPr>
          <w:i/>
          <w:iCs/>
        </w:rPr>
        <w:t xml:space="preserve"> Владимирович, </w:t>
      </w:r>
      <w:r w:rsidR="00940DE7">
        <w:rPr>
          <w:i/>
          <w:iCs/>
        </w:rPr>
        <w:t>р</w:t>
      </w:r>
      <w:r w:rsidR="00940DE7" w:rsidRPr="00940DE7">
        <w:rPr>
          <w:i/>
          <w:iCs/>
        </w:rPr>
        <w:t>уководитель направления защиты промышленных систем</w:t>
      </w:r>
      <w:r w:rsidRPr="00F22A8E">
        <w:rPr>
          <w:i/>
          <w:iCs/>
        </w:rPr>
        <w:t xml:space="preserve">, </w:t>
      </w:r>
      <w:r w:rsidR="00543BBA" w:rsidRPr="00543BBA">
        <w:rPr>
          <w:i/>
          <w:iCs/>
        </w:rPr>
        <w:t>Лаборатория Касперского</w:t>
      </w:r>
    </w:p>
    <w:p w:rsidR="00F22A8E" w:rsidRPr="00F22A8E" w:rsidRDefault="00F22A8E" w:rsidP="00380806">
      <w:pPr>
        <w:rPr>
          <w:i/>
          <w:iCs/>
        </w:rPr>
      </w:pPr>
    </w:p>
    <w:p w:rsidR="00F22A8E" w:rsidRPr="00F22A8E" w:rsidRDefault="00F22A8E" w:rsidP="00380806">
      <w:r w:rsidRPr="00F22A8E">
        <w:t>11.</w:t>
      </w:r>
      <w:r>
        <w:t>15</w:t>
      </w:r>
      <w:r w:rsidRPr="00F22A8E">
        <w:t>–11.</w:t>
      </w:r>
      <w:r>
        <w:t>30</w:t>
      </w:r>
      <w:r w:rsidRPr="00F22A8E">
        <w:t xml:space="preserve"> </w:t>
      </w:r>
    </w:p>
    <w:p w:rsidR="00327B9A" w:rsidRDefault="00380806" w:rsidP="00380806">
      <w:r w:rsidRPr="00380806">
        <w:rPr>
          <w:i/>
          <w:iCs/>
        </w:rPr>
        <w:t xml:space="preserve">Складывая </w:t>
      </w:r>
      <w:proofErr w:type="spellStart"/>
      <w:r w:rsidRPr="00380806">
        <w:rPr>
          <w:i/>
          <w:iCs/>
        </w:rPr>
        <w:t>пазл</w:t>
      </w:r>
      <w:proofErr w:type="spellEnd"/>
      <w:r w:rsidRPr="00380806">
        <w:rPr>
          <w:i/>
          <w:iCs/>
        </w:rPr>
        <w:t xml:space="preserve"> безопасности на "</w:t>
      </w:r>
      <w:proofErr w:type="spellStart"/>
      <w:r w:rsidRPr="00380806">
        <w:rPr>
          <w:i/>
          <w:iCs/>
        </w:rPr>
        <w:t>удалёнке</w:t>
      </w:r>
      <w:proofErr w:type="spellEnd"/>
      <w:r w:rsidRPr="00380806">
        <w:rPr>
          <w:i/>
          <w:iCs/>
        </w:rPr>
        <w:t>" – Константин Родин, руководитель Технического центра "</w:t>
      </w:r>
      <w:proofErr w:type="spellStart"/>
      <w:r w:rsidRPr="00380806">
        <w:rPr>
          <w:i/>
          <w:iCs/>
        </w:rPr>
        <w:t>АйТи</w:t>
      </w:r>
      <w:proofErr w:type="spellEnd"/>
      <w:r w:rsidRPr="00380806">
        <w:rPr>
          <w:i/>
          <w:iCs/>
        </w:rPr>
        <w:t xml:space="preserve"> Бастион"</w:t>
      </w:r>
    </w:p>
    <w:p w:rsidR="00327B9A" w:rsidRDefault="00327B9A" w:rsidP="00327B9A"/>
    <w:p w:rsidR="00940DE7" w:rsidRDefault="00940DE7" w:rsidP="00327B9A"/>
    <w:p w:rsidR="006C6D52" w:rsidRDefault="00327B9A" w:rsidP="00327B9A">
      <w:r>
        <w:t>1</w:t>
      </w:r>
      <w:r w:rsidR="006C6D52">
        <w:t>1</w:t>
      </w:r>
      <w:r>
        <w:t>.</w:t>
      </w:r>
      <w:r w:rsidR="006C6D52">
        <w:t>30</w:t>
      </w:r>
      <w:r w:rsidR="007617E7">
        <w:t>–</w:t>
      </w:r>
      <w:r>
        <w:t>1</w:t>
      </w:r>
      <w:r w:rsidR="006C6D52">
        <w:t>2</w:t>
      </w:r>
      <w:r>
        <w:t>.</w:t>
      </w:r>
      <w:r w:rsidR="0090621E">
        <w:t>45</w:t>
      </w:r>
      <w:r>
        <w:t xml:space="preserve"> – </w:t>
      </w:r>
      <w:r w:rsidR="006C6D52">
        <w:t>Сессия 2</w:t>
      </w:r>
      <w:r w:rsidR="007617E7">
        <w:t>.</w:t>
      </w:r>
      <w:r w:rsidR="00C112E8">
        <w:t xml:space="preserve"> Выполнение рекомендаций регулятора</w:t>
      </w:r>
    </w:p>
    <w:p w:rsidR="00327B9A" w:rsidRDefault="00C112E8" w:rsidP="00327B9A">
      <w:r>
        <w:t>Темы</w:t>
      </w:r>
      <w:r w:rsidR="006C6D52">
        <w:t xml:space="preserve"> для обсуждения:</w:t>
      </w:r>
    </w:p>
    <w:p w:rsidR="0014117B" w:rsidRDefault="0014117B" w:rsidP="00327B9A"/>
    <w:p w:rsidR="0014117B" w:rsidRDefault="0014117B" w:rsidP="0014117B">
      <w:pPr>
        <w:pStyle w:val="a8"/>
        <w:numPr>
          <w:ilvl w:val="0"/>
          <w:numId w:val="7"/>
        </w:numPr>
        <w:contextualSpacing w:val="0"/>
      </w:pPr>
      <w:r>
        <w:lastRenderedPageBreak/>
        <w:t>В какой мере перечисленные в письме ФСТЭК меры реализуемы на практике? Какие из них вызывают наибольшие затруднения на предприятиях?</w:t>
      </w:r>
    </w:p>
    <w:p w:rsidR="00327B9A" w:rsidRDefault="00327B9A" w:rsidP="00327B9A"/>
    <w:p w:rsidR="00A33176" w:rsidRDefault="00A33176" w:rsidP="00A33176">
      <w:pPr>
        <w:pStyle w:val="a8"/>
        <w:numPr>
          <w:ilvl w:val="0"/>
          <w:numId w:val="7"/>
        </w:numPr>
        <w:contextualSpacing w:val="0"/>
      </w:pPr>
      <w:r>
        <w:t>Очевидно, что часть требований в области ИБ КИИ обеспечивалась ранее с помощью организационных мер. В какой мере они реализуемы для удаленного режима? Что здесь можно рекомендовать</w:t>
      </w:r>
      <w:r w:rsidR="007617E7">
        <w:t>,</w:t>
      </w:r>
      <w:r>
        <w:t xml:space="preserve"> и как это работает на практике? Например, как обеспечить запрет на доступ третьих лиц? </w:t>
      </w:r>
    </w:p>
    <w:p w:rsidR="00C112E8" w:rsidRDefault="00C112E8" w:rsidP="00C112E8">
      <w:pPr>
        <w:pStyle w:val="a8"/>
        <w:rPr>
          <w:rFonts w:eastAsiaTheme="minorHAnsi"/>
        </w:rPr>
      </w:pPr>
    </w:p>
    <w:p w:rsidR="00C112E8" w:rsidRDefault="00C112E8" w:rsidP="00C112E8">
      <w:pPr>
        <w:pStyle w:val="a8"/>
        <w:numPr>
          <w:ilvl w:val="0"/>
          <w:numId w:val="7"/>
        </w:numPr>
        <w:contextualSpacing w:val="0"/>
      </w:pPr>
      <w:r>
        <w:t>Как меняются права доступа и привилегии при удаленном режиме? Как можно существенно их сократить, не подвергнув риску нормальное функционирование самой АСУ?</w:t>
      </w:r>
    </w:p>
    <w:p w:rsidR="00C112E8" w:rsidRDefault="00C112E8" w:rsidP="00C112E8">
      <w:pPr>
        <w:pStyle w:val="a8"/>
        <w:contextualSpacing w:val="0"/>
      </w:pPr>
    </w:p>
    <w:p w:rsidR="00FF46DB" w:rsidRPr="00FF46DB" w:rsidRDefault="00FF46DB" w:rsidP="00FF46DB">
      <w:pPr>
        <w:pStyle w:val="a8"/>
        <w:numPr>
          <w:ilvl w:val="0"/>
          <w:numId w:val="9"/>
        </w:numPr>
      </w:pPr>
      <w:r w:rsidRPr="00FF46DB">
        <w:t xml:space="preserve">Если ранее шифрование каналов передачи данных не требовалось, так как они проходили на контролируемой территории. Для удаленного режима это становится обязательным. Насколько быстро и экономично это реализуется на практике с учетом требования ФСБ России об использовании сертифицированных СКЗИ для шифрования информации, подлежащей защите в соответствии с законодательством? </w:t>
      </w:r>
    </w:p>
    <w:p w:rsidR="00A33176" w:rsidRDefault="00A33176" w:rsidP="00A33176">
      <w:pPr>
        <w:pStyle w:val="a8"/>
        <w:rPr>
          <w:rFonts w:eastAsiaTheme="minorHAnsi"/>
        </w:rPr>
      </w:pPr>
    </w:p>
    <w:p w:rsidR="00C112E8" w:rsidRDefault="00C112E8" w:rsidP="00C112E8">
      <w:pPr>
        <w:pStyle w:val="a8"/>
        <w:numPr>
          <w:ilvl w:val="0"/>
          <w:numId w:val="7"/>
        </w:numPr>
        <w:contextualSpacing w:val="0"/>
      </w:pPr>
      <w:r>
        <w:t xml:space="preserve">Как обеспечить мониторинг безопасности объектов КИИ и оперативное реагирование на инциденты при работе в удаленном режиме? Можно ли организовать сам мониторинг и управление ИБ удаленно? Можно ли привлекать сторонние </w:t>
      </w:r>
      <w:r>
        <w:rPr>
          <w:lang w:val="en-US"/>
        </w:rPr>
        <w:t>SOC</w:t>
      </w:r>
      <w:r>
        <w:t>?</w:t>
      </w:r>
    </w:p>
    <w:p w:rsidR="00C112E8" w:rsidRDefault="00C112E8" w:rsidP="00C112E8">
      <w:pPr>
        <w:pStyle w:val="a8"/>
        <w:rPr>
          <w:rFonts w:eastAsiaTheme="minorHAnsi"/>
        </w:rPr>
      </w:pPr>
    </w:p>
    <w:p w:rsidR="00F22A8E" w:rsidRPr="00F22A8E" w:rsidRDefault="00F22A8E" w:rsidP="00F22A8E">
      <w:r w:rsidRPr="00F22A8E">
        <w:t>Участники обсуждения:</w:t>
      </w:r>
    </w:p>
    <w:p w:rsidR="0090621E" w:rsidRPr="0090621E" w:rsidRDefault="0090621E" w:rsidP="0090621E">
      <w:pPr>
        <w:pStyle w:val="a8"/>
        <w:numPr>
          <w:ilvl w:val="0"/>
          <w:numId w:val="10"/>
        </w:numPr>
      </w:pPr>
      <w:r w:rsidRPr="0090621E">
        <w:t>Петухов Алексей Владимирович, Лаборатория Касперского</w:t>
      </w:r>
    </w:p>
    <w:p w:rsidR="00F22A8E" w:rsidRDefault="00543BBA" w:rsidP="00E575DF">
      <w:pPr>
        <w:pStyle w:val="a8"/>
        <w:numPr>
          <w:ilvl w:val="0"/>
          <w:numId w:val="10"/>
        </w:numPr>
      </w:pPr>
      <w:r w:rsidRPr="00543BBA">
        <w:t>Новожилов Николай Александрович</w:t>
      </w:r>
      <w:r>
        <w:t xml:space="preserve">, </w:t>
      </w:r>
      <w:r w:rsidR="005023E0">
        <w:t>ООО «</w:t>
      </w:r>
      <w:proofErr w:type="spellStart"/>
      <w:r w:rsidRPr="00543BBA">
        <w:t>АйТи</w:t>
      </w:r>
      <w:proofErr w:type="spellEnd"/>
      <w:r w:rsidRPr="00543BBA">
        <w:t xml:space="preserve"> Бастион</w:t>
      </w:r>
      <w:r w:rsidR="005023E0">
        <w:t>»</w:t>
      </w:r>
    </w:p>
    <w:p w:rsidR="00885CB3" w:rsidRPr="00885CB3" w:rsidRDefault="00885CB3" w:rsidP="00885CB3">
      <w:pPr>
        <w:pStyle w:val="a8"/>
        <w:numPr>
          <w:ilvl w:val="0"/>
          <w:numId w:val="10"/>
        </w:numPr>
      </w:pPr>
      <w:r w:rsidRPr="00885CB3">
        <w:t xml:space="preserve">Анастасьев Алексей Владимирович, </w:t>
      </w:r>
      <w:proofErr w:type="spellStart"/>
      <w:r w:rsidRPr="00885CB3">
        <w:t>Positive</w:t>
      </w:r>
      <w:proofErr w:type="spellEnd"/>
      <w:r w:rsidRPr="00885CB3">
        <w:t xml:space="preserve"> </w:t>
      </w:r>
      <w:proofErr w:type="spellStart"/>
      <w:r w:rsidRPr="00885CB3">
        <w:t>Technologies</w:t>
      </w:r>
      <w:proofErr w:type="spellEnd"/>
    </w:p>
    <w:p w:rsidR="00543BBA" w:rsidRDefault="00543BBA" w:rsidP="00E575DF">
      <w:pPr>
        <w:pStyle w:val="a8"/>
        <w:numPr>
          <w:ilvl w:val="0"/>
          <w:numId w:val="10"/>
        </w:numPr>
      </w:pPr>
      <w:r w:rsidRPr="00543BBA">
        <w:t>Стефанов Руслан Михайлович</w:t>
      </w:r>
      <w:r>
        <w:t>,</w:t>
      </w:r>
      <w:r w:rsidRPr="00543BBA">
        <w:t xml:space="preserve"> АО </w:t>
      </w:r>
      <w:r>
        <w:t>«</w:t>
      </w:r>
      <w:proofErr w:type="spellStart"/>
      <w:r w:rsidRPr="00543BBA">
        <w:t>Хоневелл</w:t>
      </w:r>
      <w:proofErr w:type="spellEnd"/>
      <w:r>
        <w:t>»</w:t>
      </w:r>
    </w:p>
    <w:p w:rsidR="00E575DF" w:rsidRDefault="00E575DF" w:rsidP="00E575DF">
      <w:pPr>
        <w:pStyle w:val="a8"/>
        <w:numPr>
          <w:ilvl w:val="0"/>
          <w:numId w:val="10"/>
        </w:numPr>
      </w:pPr>
      <w:bookmarkStart w:id="1" w:name="_Hlk41424672"/>
      <w:r w:rsidRPr="00E575DF">
        <w:t>Воробьев Николай Николаев</w:t>
      </w:r>
      <w:bookmarkStart w:id="2" w:name="_GoBack"/>
      <w:bookmarkEnd w:id="2"/>
      <w:r w:rsidRPr="00E575DF">
        <w:t>ич</w:t>
      </w:r>
      <w:r>
        <w:t>, АО «</w:t>
      </w:r>
      <w:proofErr w:type="spellStart"/>
      <w:r>
        <w:t>Нефтегазхолдинг</w:t>
      </w:r>
      <w:proofErr w:type="spellEnd"/>
      <w:r>
        <w:t>»</w:t>
      </w:r>
    </w:p>
    <w:p w:rsidR="00E575DF" w:rsidRDefault="00E575DF" w:rsidP="00E575DF">
      <w:pPr>
        <w:pStyle w:val="a8"/>
        <w:numPr>
          <w:ilvl w:val="0"/>
          <w:numId w:val="10"/>
        </w:numPr>
      </w:pPr>
      <w:proofErr w:type="spellStart"/>
      <w:r w:rsidRPr="00E575DF">
        <w:t>Чурсов</w:t>
      </w:r>
      <w:proofErr w:type="spellEnd"/>
      <w:r w:rsidRPr="00E575DF">
        <w:t xml:space="preserve"> Сергей Павлович</w:t>
      </w:r>
      <w:r>
        <w:t xml:space="preserve">, ПАО </w:t>
      </w:r>
      <w:r w:rsidR="005023E0">
        <w:t>«</w:t>
      </w:r>
      <w:r>
        <w:t>НЛМК</w:t>
      </w:r>
      <w:r w:rsidR="005023E0">
        <w:t>»</w:t>
      </w:r>
    </w:p>
    <w:p w:rsidR="00E575DF" w:rsidRDefault="00E575DF" w:rsidP="00E575DF">
      <w:pPr>
        <w:pStyle w:val="a8"/>
        <w:numPr>
          <w:ilvl w:val="0"/>
          <w:numId w:val="10"/>
        </w:numPr>
      </w:pPr>
      <w:r w:rsidRPr="00E575DF">
        <w:t>Степашкин Александр Викторович</w:t>
      </w:r>
      <w:r>
        <w:t>, ПАО «ЧТПЗ»</w:t>
      </w:r>
    </w:p>
    <w:p w:rsidR="0090621E" w:rsidRDefault="0090621E" w:rsidP="00E575DF">
      <w:pPr>
        <w:pStyle w:val="a8"/>
        <w:numPr>
          <w:ilvl w:val="0"/>
          <w:numId w:val="10"/>
        </w:numPr>
      </w:pPr>
      <w:bookmarkStart w:id="3" w:name="_Hlk41497380"/>
      <w:r w:rsidRPr="0090621E">
        <w:t>Мигачев Владислав Анатольевич</w:t>
      </w:r>
      <w:r>
        <w:t xml:space="preserve">, </w:t>
      </w:r>
      <w:r w:rsidRPr="0090621E">
        <w:t>АО «ТАИФ»</w:t>
      </w:r>
    </w:p>
    <w:bookmarkEnd w:id="3"/>
    <w:p w:rsidR="00E575DF" w:rsidRDefault="00E575DF" w:rsidP="00940DE7">
      <w:pPr>
        <w:pStyle w:val="a8"/>
      </w:pPr>
      <w:r>
        <w:t xml:space="preserve">              </w:t>
      </w:r>
    </w:p>
    <w:bookmarkEnd w:id="1"/>
    <w:p w:rsidR="00543BBA" w:rsidRDefault="00543BBA" w:rsidP="00327B9A"/>
    <w:p w:rsidR="00304400" w:rsidRDefault="0090621E" w:rsidP="00304400">
      <w:r>
        <w:t>12</w:t>
      </w:r>
      <w:r w:rsidR="00304400">
        <w:t>.</w:t>
      </w:r>
      <w:r>
        <w:t>45</w:t>
      </w:r>
      <w:r w:rsidR="007617E7">
        <w:t>–</w:t>
      </w:r>
      <w:r w:rsidR="00304400">
        <w:t>1</w:t>
      </w:r>
      <w:r w:rsidR="005023E0">
        <w:t>4</w:t>
      </w:r>
      <w:r w:rsidR="00304400">
        <w:t>.</w:t>
      </w:r>
      <w:r w:rsidR="005023E0">
        <w:t>00</w:t>
      </w:r>
      <w:r w:rsidR="00304400">
        <w:t xml:space="preserve"> – Сессия 3</w:t>
      </w:r>
      <w:r w:rsidR="007617E7">
        <w:t>.</w:t>
      </w:r>
      <w:r w:rsidR="00C112E8">
        <w:t xml:space="preserve"> Про будущее удаленного доступа к КИИ</w:t>
      </w:r>
    </w:p>
    <w:p w:rsidR="00304400" w:rsidRDefault="00C112E8" w:rsidP="00304400">
      <w:r>
        <w:t>Темы</w:t>
      </w:r>
      <w:r w:rsidR="00304400">
        <w:t xml:space="preserve"> для обсуждения:</w:t>
      </w:r>
    </w:p>
    <w:p w:rsidR="0014117B" w:rsidRPr="005B5C51" w:rsidRDefault="0014117B" w:rsidP="00F749CC">
      <w:pPr>
        <w:pStyle w:val="a8"/>
        <w:numPr>
          <w:ilvl w:val="0"/>
          <w:numId w:val="7"/>
        </w:numPr>
        <w:contextualSpacing w:val="0"/>
      </w:pPr>
      <w:r>
        <w:t xml:space="preserve">Насколько </w:t>
      </w:r>
      <w:r w:rsidR="00C112E8">
        <w:t>рассматриваемые в Письме ФСТЭК</w:t>
      </w:r>
      <w:r>
        <w:t xml:space="preserve"> рекомендации будут применимы и допустимы в дальнейшем? Может ли сегодняшняя ситуация дать толчок развитию удаленного доступа в сфере защиты КИИ на производстве? </w:t>
      </w:r>
    </w:p>
    <w:p w:rsidR="00C876CD" w:rsidRDefault="00C876CD" w:rsidP="00C876CD">
      <w:pPr>
        <w:pStyle w:val="a8"/>
        <w:rPr>
          <w:rFonts w:eastAsiaTheme="minorHAnsi"/>
        </w:rPr>
      </w:pPr>
    </w:p>
    <w:p w:rsidR="00C112E8" w:rsidRDefault="00C112E8" w:rsidP="00C112E8">
      <w:pPr>
        <w:pStyle w:val="a8"/>
        <w:numPr>
          <w:ilvl w:val="0"/>
          <w:numId w:val="7"/>
        </w:numPr>
        <w:contextualSpacing w:val="0"/>
      </w:pPr>
      <w:r>
        <w:t xml:space="preserve">Как организуется поддержка штатной эксплуатации самих АСУ ТП в условиях пандемии? Насколько упростил бы ситуацию легитимный удаленный доступ разработчиков к эксплуатируемым системам? Как </w:t>
      </w:r>
      <w:r w:rsidR="007617E7">
        <w:t xml:space="preserve">вы </w:t>
      </w:r>
      <w:r>
        <w:t xml:space="preserve">оцениваете перспективы снятия ограничений на удаленный доступ для российских разработчиков АСУ ТП? </w:t>
      </w:r>
    </w:p>
    <w:p w:rsidR="00C112E8" w:rsidRDefault="00C112E8" w:rsidP="00C112E8">
      <w:pPr>
        <w:pStyle w:val="a8"/>
      </w:pPr>
    </w:p>
    <w:p w:rsidR="00C112E8" w:rsidRDefault="00C112E8" w:rsidP="00C112E8">
      <w:pPr>
        <w:pStyle w:val="a8"/>
        <w:numPr>
          <w:ilvl w:val="0"/>
          <w:numId w:val="7"/>
        </w:numPr>
        <w:contextualSpacing w:val="0"/>
      </w:pPr>
      <w:r>
        <w:t xml:space="preserve">Как ситуация с пандемией повлияла на рынок защиты КИИ? В какой степени она затронула планы предприятий? Сохранятся ли бюджеты и сроки? Как </w:t>
      </w:r>
      <w:r w:rsidR="007617E7">
        <w:t xml:space="preserve">кризис </w:t>
      </w:r>
      <w:r>
        <w:t>сказал</w:t>
      </w:r>
      <w:r w:rsidR="007617E7">
        <w:t>ся</w:t>
      </w:r>
      <w:r>
        <w:t xml:space="preserve"> на интеграторах? Что происходит с запущенным</w:t>
      </w:r>
      <w:r w:rsidR="007617E7">
        <w:t>и</w:t>
      </w:r>
      <w:r>
        <w:t xml:space="preserve"> проектами? </w:t>
      </w:r>
    </w:p>
    <w:p w:rsidR="00C112E8" w:rsidRDefault="00C112E8" w:rsidP="00C112E8">
      <w:pPr>
        <w:pStyle w:val="a8"/>
        <w:contextualSpacing w:val="0"/>
      </w:pPr>
    </w:p>
    <w:p w:rsidR="0014117B" w:rsidRDefault="0014117B" w:rsidP="0014117B">
      <w:pPr>
        <w:pStyle w:val="a8"/>
        <w:numPr>
          <w:ilvl w:val="0"/>
          <w:numId w:val="7"/>
        </w:numPr>
        <w:contextualSpacing w:val="0"/>
      </w:pPr>
      <w:r>
        <w:t xml:space="preserve">Не секрет, что пандемия </w:t>
      </w:r>
      <w:r w:rsidR="007617E7">
        <w:t xml:space="preserve">– </w:t>
      </w:r>
      <w:r>
        <w:t>только часть проблем. Как скажется начинающийся кризис на защите КИИ</w:t>
      </w:r>
      <w:r w:rsidR="00C112E8">
        <w:t xml:space="preserve"> в целом</w:t>
      </w:r>
      <w:r>
        <w:t xml:space="preserve">? </w:t>
      </w:r>
      <w:r w:rsidR="00C112E8">
        <w:t xml:space="preserve">Насколько активно продолжаются начатые ранее проекты? </w:t>
      </w:r>
      <w:r>
        <w:t>Н</w:t>
      </w:r>
      <w:r w:rsidR="00C112E8">
        <w:t xml:space="preserve">асколько </w:t>
      </w:r>
      <w:r>
        <w:t xml:space="preserve">удаленный доступ со стороны разработчиков и АСУ ТП, и КИИ </w:t>
      </w:r>
      <w:r w:rsidR="00C112E8">
        <w:t>может облегчить жизнь</w:t>
      </w:r>
      <w:r>
        <w:t xml:space="preserve"> предприятиям?</w:t>
      </w:r>
    </w:p>
    <w:p w:rsidR="00C876CD" w:rsidRDefault="00C876CD" w:rsidP="00C876CD">
      <w:pPr>
        <w:pStyle w:val="a8"/>
        <w:rPr>
          <w:rFonts w:eastAsiaTheme="minorHAnsi"/>
        </w:rPr>
      </w:pPr>
    </w:p>
    <w:p w:rsidR="00F22A8E" w:rsidRDefault="00F22A8E" w:rsidP="00F22A8E">
      <w:r>
        <w:lastRenderedPageBreak/>
        <w:t>Участники обсуждения:</w:t>
      </w:r>
    </w:p>
    <w:p w:rsidR="0090621E" w:rsidRPr="0090621E" w:rsidRDefault="0090621E" w:rsidP="0090621E">
      <w:pPr>
        <w:pStyle w:val="a8"/>
        <w:numPr>
          <w:ilvl w:val="0"/>
          <w:numId w:val="11"/>
        </w:numPr>
      </w:pPr>
      <w:proofErr w:type="spellStart"/>
      <w:r w:rsidRPr="0090621E">
        <w:t>Познякевич</w:t>
      </w:r>
      <w:proofErr w:type="spellEnd"/>
      <w:r w:rsidRPr="0090621E">
        <w:t xml:space="preserve"> Александр Валерьевич, Лаборатория Касперского</w:t>
      </w:r>
    </w:p>
    <w:p w:rsidR="005023E0" w:rsidRDefault="005023E0" w:rsidP="00E575DF">
      <w:pPr>
        <w:pStyle w:val="a8"/>
        <w:numPr>
          <w:ilvl w:val="0"/>
          <w:numId w:val="11"/>
        </w:numPr>
      </w:pPr>
      <w:r w:rsidRPr="005023E0">
        <w:t>Бочкарев Сергей Вячеславович</w:t>
      </w:r>
      <w:r>
        <w:t>, ООО «</w:t>
      </w:r>
      <w:proofErr w:type="spellStart"/>
      <w:r w:rsidRPr="00543BBA">
        <w:t>АйТи</w:t>
      </w:r>
      <w:proofErr w:type="spellEnd"/>
      <w:r w:rsidRPr="00543BBA">
        <w:t xml:space="preserve"> Бастион</w:t>
      </w:r>
      <w:r>
        <w:t>»</w:t>
      </w:r>
    </w:p>
    <w:p w:rsidR="00885CB3" w:rsidRPr="00885CB3" w:rsidRDefault="00885CB3" w:rsidP="00885CB3">
      <w:pPr>
        <w:pStyle w:val="a8"/>
        <w:numPr>
          <w:ilvl w:val="0"/>
          <w:numId w:val="11"/>
        </w:numPr>
      </w:pPr>
      <w:r w:rsidRPr="00885CB3">
        <w:t>Стефанов Руслан Михайлович, АО «</w:t>
      </w:r>
      <w:proofErr w:type="spellStart"/>
      <w:r w:rsidRPr="00885CB3">
        <w:t>Хоневелл</w:t>
      </w:r>
      <w:proofErr w:type="spellEnd"/>
      <w:r w:rsidRPr="00885CB3">
        <w:t>»</w:t>
      </w:r>
    </w:p>
    <w:p w:rsidR="00F22A8E" w:rsidRDefault="00E575DF" w:rsidP="00E575DF">
      <w:pPr>
        <w:pStyle w:val="a8"/>
        <w:numPr>
          <w:ilvl w:val="0"/>
          <w:numId w:val="11"/>
        </w:numPr>
      </w:pPr>
      <w:r w:rsidRPr="00E575DF">
        <w:t>Воробьев Николай Николаевич, АО «</w:t>
      </w:r>
      <w:proofErr w:type="spellStart"/>
      <w:r w:rsidRPr="00E575DF">
        <w:t>Нефтегазхолдинг</w:t>
      </w:r>
      <w:proofErr w:type="spellEnd"/>
      <w:r w:rsidRPr="00E575DF">
        <w:t xml:space="preserve">»                             </w:t>
      </w:r>
    </w:p>
    <w:p w:rsidR="00E575DF" w:rsidRDefault="00E575DF" w:rsidP="00E575DF">
      <w:pPr>
        <w:pStyle w:val="a8"/>
        <w:numPr>
          <w:ilvl w:val="0"/>
          <w:numId w:val="11"/>
        </w:numPr>
      </w:pPr>
      <w:r w:rsidRPr="00E575DF">
        <w:t>Суворов Александр Владимирович</w:t>
      </w:r>
      <w:r>
        <w:t>, ПАО «ТГК-2»</w:t>
      </w:r>
    </w:p>
    <w:p w:rsidR="00E575DF" w:rsidRDefault="00E575DF" w:rsidP="00E575DF">
      <w:pPr>
        <w:pStyle w:val="a8"/>
        <w:numPr>
          <w:ilvl w:val="0"/>
          <w:numId w:val="11"/>
        </w:numPr>
      </w:pPr>
      <w:r w:rsidRPr="00E575DF">
        <w:t>Иванов Анатолий Владимирович, ПАО «РусГидро»</w:t>
      </w:r>
    </w:p>
    <w:p w:rsidR="00E575DF" w:rsidRPr="00E575DF" w:rsidRDefault="00E575DF" w:rsidP="00E575DF">
      <w:pPr>
        <w:pStyle w:val="a8"/>
        <w:numPr>
          <w:ilvl w:val="0"/>
          <w:numId w:val="11"/>
        </w:numPr>
      </w:pPr>
      <w:proofErr w:type="spellStart"/>
      <w:r w:rsidRPr="00E575DF">
        <w:t>Сидорук</w:t>
      </w:r>
      <w:proofErr w:type="spellEnd"/>
      <w:r w:rsidRPr="00E575DF">
        <w:t xml:space="preserve"> Николай Викторович, ПАО «Сургутнефтегаз»                              </w:t>
      </w:r>
    </w:p>
    <w:p w:rsidR="00E575DF" w:rsidRDefault="00E575DF" w:rsidP="00E575DF">
      <w:pPr>
        <w:pStyle w:val="a8"/>
        <w:numPr>
          <w:ilvl w:val="0"/>
          <w:numId w:val="11"/>
        </w:numPr>
      </w:pPr>
      <w:proofErr w:type="spellStart"/>
      <w:r w:rsidRPr="00E575DF">
        <w:t>Чурсов</w:t>
      </w:r>
      <w:proofErr w:type="spellEnd"/>
      <w:r w:rsidRPr="00E575DF">
        <w:t xml:space="preserve"> Сергей Павлович</w:t>
      </w:r>
      <w:r>
        <w:t xml:space="preserve">, ПАО </w:t>
      </w:r>
      <w:r w:rsidR="005023E0">
        <w:t>«</w:t>
      </w:r>
      <w:r>
        <w:t>НЛМК</w:t>
      </w:r>
      <w:r w:rsidR="005023E0">
        <w:t>»</w:t>
      </w:r>
    </w:p>
    <w:p w:rsidR="00E575DF" w:rsidRDefault="00E575DF" w:rsidP="00E575DF">
      <w:pPr>
        <w:pStyle w:val="a8"/>
        <w:numPr>
          <w:ilvl w:val="0"/>
          <w:numId w:val="11"/>
        </w:numPr>
      </w:pPr>
      <w:r w:rsidRPr="00E575DF">
        <w:t>Степашкин Александр Викторович</w:t>
      </w:r>
      <w:r>
        <w:t>, ПАО «ЧТПЗ»</w:t>
      </w:r>
    </w:p>
    <w:p w:rsidR="00E575DF" w:rsidRDefault="00E575DF" w:rsidP="00E575DF">
      <w:pPr>
        <w:rPr>
          <w:color w:val="000000"/>
          <w:sz w:val="22"/>
          <w:szCs w:val="22"/>
        </w:rPr>
      </w:pPr>
      <w:r>
        <w:rPr>
          <w:color w:val="000000"/>
        </w:rPr>
        <w:t xml:space="preserve">      </w:t>
      </w:r>
    </w:p>
    <w:p w:rsidR="00E575DF" w:rsidRDefault="00E575DF" w:rsidP="00E575DF">
      <w:pPr>
        <w:rPr>
          <w:sz w:val="22"/>
          <w:szCs w:val="22"/>
        </w:rPr>
      </w:pPr>
      <w:r>
        <w:t xml:space="preserve">       </w:t>
      </w:r>
    </w:p>
    <w:p w:rsidR="00E575DF" w:rsidRDefault="00E575DF" w:rsidP="00E575DF">
      <w:pPr>
        <w:rPr>
          <w:color w:val="000000"/>
        </w:rPr>
      </w:pPr>
      <w:r>
        <w:rPr>
          <w:color w:val="000000"/>
        </w:rPr>
        <w:t xml:space="preserve">       </w:t>
      </w:r>
    </w:p>
    <w:p w:rsidR="00E575DF" w:rsidRDefault="00E575DF" w:rsidP="00E575DF">
      <w:pPr>
        <w:rPr>
          <w:sz w:val="22"/>
          <w:szCs w:val="22"/>
        </w:rPr>
      </w:pPr>
    </w:p>
    <w:p w:rsidR="00E575DF" w:rsidRDefault="00E575DF" w:rsidP="00E575DF">
      <w:r>
        <w:t xml:space="preserve">                          </w:t>
      </w:r>
    </w:p>
    <w:sectPr w:rsidR="00E575DF" w:rsidSect="003D3527">
      <w:type w:val="continuous"/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AE6" w:rsidRDefault="00CD5AE6" w:rsidP="009274C0">
      <w:r>
        <w:separator/>
      </w:r>
    </w:p>
  </w:endnote>
  <w:endnote w:type="continuationSeparator" w:id="0">
    <w:p w:rsidR="00CD5AE6" w:rsidRDefault="00CD5AE6" w:rsidP="009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AE6" w:rsidRDefault="00CD5AE6" w:rsidP="009274C0">
      <w:r>
        <w:separator/>
      </w:r>
    </w:p>
  </w:footnote>
  <w:footnote w:type="continuationSeparator" w:id="0">
    <w:p w:rsidR="00CD5AE6" w:rsidRDefault="00CD5AE6" w:rsidP="0092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040B"/>
    <w:multiLevelType w:val="hybridMultilevel"/>
    <w:tmpl w:val="6F080344"/>
    <w:lvl w:ilvl="0" w:tplc="3A3A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D4917"/>
    <w:multiLevelType w:val="hybridMultilevel"/>
    <w:tmpl w:val="7CB0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6C9B"/>
    <w:multiLevelType w:val="hybridMultilevel"/>
    <w:tmpl w:val="85B05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1F16"/>
    <w:multiLevelType w:val="hybridMultilevel"/>
    <w:tmpl w:val="B2781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A83CB6"/>
    <w:multiLevelType w:val="hybridMultilevel"/>
    <w:tmpl w:val="FD16F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D75AC"/>
    <w:multiLevelType w:val="hybridMultilevel"/>
    <w:tmpl w:val="15B2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41D6"/>
    <w:multiLevelType w:val="hybridMultilevel"/>
    <w:tmpl w:val="EE108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8265D"/>
    <w:multiLevelType w:val="hybridMultilevel"/>
    <w:tmpl w:val="E088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278A"/>
    <w:multiLevelType w:val="hybridMultilevel"/>
    <w:tmpl w:val="4B22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E2BEB"/>
    <w:multiLevelType w:val="hybridMultilevel"/>
    <w:tmpl w:val="0678783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D737133"/>
    <w:multiLevelType w:val="hybridMultilevel"/>
    <w:tmpl w:val="0B12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F2"/>
    <w:rsid w:val="00001F25"/>
    <w:rsid w:val="00032A08"/>
    <w:rsid w:val="001169F5"/>
    <w:rsid w:val="0014117B"/>
    <w:rsid w:val="0019754A"/>
    <w:rsid w:val="001A52CE"/>
    <w:rsid w:val="0023184F"/>
    <w:rsid w:val="002B163D"/>
    <w:rsid w:val="002C20C0"/>
    <w:rsid w:val="002E452C"/>
    <w:rsid w:val="002E758D"/>
    <w:rsid w:val="0030185D"/>
    <w:rsid w:val="00304400"/>
    <w:rsid w:val="00327B9A"/>
    <w:rsid w:val="00347BB8"/>
    <w:rsid w:val="00380806"/>
    <w:rsid w:val="003B17D7"/>
    <w:rsid w:val="003D3527"/>
    <w:rsid w:val="003E4AE1"/>
    <w:rsid w:val="004016E9"/>
    <w:rsid w:val="005023E0"/>
    <w:rsid w:val="00504B6E"/>
    <w:rsid w:val="00543BBA"/>
    <w:rsid w:val="005B5C51"/>
    <w:rsid w:val="005C5013"/>
    <w:rsid w:val="006B7912"/>
    <w:rsid w:val="006C6D52"/>
    <w:rsid w:val="006D2CA0"/>
    <w:rsid w:val="007445EE"/>
    <w:rsid w:val="007617E7"/>
    <w:rsid w:val="007F5BF3"/>
    <w:rsid w:val="0085382E"/>
    <w:rsid w:val="00872EFF"/>
    <w:rsid w:val="00885CB3"/>
    <w:rsid w:val="0090621E"/>
    <w:rsid w:val="009274C0"/>
    <w:rsid w:val="00940DE7"/>
    <w:rsid w:val="00942F14"/>
    <w:rsid w:val="00982D6B"/>
    <w:rsid w:val="009F3D67"/>
    <w:rsid w:val="00A33176"/>
    <w:rsid w:val="00AB48C1"/>
    <w:rsid w:val="00B224CF"/>
    <w:rsid w:val="00B66397"/>
    <w:rsid w:val="00BE343F"/>
    <w:rsid w:val="00BF024B"/>
    <w:rsid w:val="00C032AB"/>
    <w:rsid w:val="00C112E8"/>
    <w:rsid w:val="00C367B2"/>
    <w:rsid w:val="00C533F2"/>
    <w:rsid w:val="00C7480B"/>
    <w:rsid w:val="00C876CD"/>
    <w:rsid w:val="00CD5AE6"/>
    <w:rsid w:val="00CE3FB9"/>
    <w:rsid w:val="00D02DC6"/>
    <w:rsid w:val="00DB1FFA"/>
    <w:rsid w:val="00E575DF"/>
    <w:rsid w:val="00F22A8E"/>
    <w:rsid w:val="00F26105"/>
    <w:rsid w:val="00F85FEF"/>
    <w:rsid w:val="00FF194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9967"/>
  <w15:docId w15:val="{935C8080-3870-4EF8-910B-3C3148FC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3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7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5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7B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2020-05-26T18:59:00Z</dcterms:created>
  <dcterms:modified xsi:type="dcterms:W3CDTF">2020-05-27T15:45:00Z</dcterms:modified>
</cp:coreProperties>
</file>