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E1" w:rsidRDefault="00B23AE3">
      <w:pPr>
        <w:spacing w:before="240" w:after="240"/>
        <w:jc w:val="both"/>
        <w:rPr>
          <w:b/>
        </w:rPr>
      </w:pPr>
      <w:r>
        <w:rPr>
          <w:b/>
        </w:rPr>
        <w:t>Максим БОГДАНОВ: «</w:t>
      </w:r>
      <w:proofErr w:type="spellStart"/>
      <w:r w:rsidR="00F66C1E">
        <w:rPr>
          <w:b/>
        </w:rPr>
        <w:t>РазвИТие</w:t>
      </w:r>
      <w:proofErr w:type="spellEnd"/>
      <w:r>
        <w:rPr>
          <w:b/>
        </w:rPr>
        <w:t>»</w:t>
      </w:r>
      <w:r w:rsidR="00F66C1E">
        <w:rPr>
          <w:b/>
        </w:rPr>
        <w:t xml:space="preserve"> планомерн</w:t>
      </w:r>
      <w:r>
        <w:rPr>
          <w:b/>
        </w:rPr>
        <w:t>о реализует стратегию создания «</w:t>
      </w:r>
      <w:r w:rsidR="00F66C1E">
        <w:rPr>
          <w:b/>
        </w:rPr>
        <w:t>тяжелого</w:t>
      </w:r>
      <w:r>
        <w:rPr>
          <w:b/>
        </w:rPr>
        <w:t>»</w:t>
      </w:r>
      <w:r w:rsidR="00F66C1E">
        <w:rPr>
          <w:b/>
        </w:rPr>
        <w:t xml:space="preserve"> отечественного PLM-решения»</w:t>
      </w:r>
    </w:p>
    <w:p w:rsidR="00C363E1" w:rsidRDefault="00F66C1E">
      <w:pPr>
        <w:spacing w:before="240" w:after="240"/>
        <w:jc w:val="both"/>
        <w:rPr>
          <w:b/>
        </w:rPr>
      </w:pPr>
      <w:r>
        <w:rPr>
          <w:b/>
        </w:rPr>
        <w:t>Интервью Максима Богданова, генерального директора компании АСКОН, консорциум «</w:t>
      </w:r>
      <w:proofErr w:type="spellStart"/>
      <w:r>
        <w:rPr>
          <w:b/>
        </w:rPr>
        <w:t>РазвИТие</w:t>
      </w:r>
      <w:proofErr w:type="spellEnd"/>
      <w:r>
        <w:rPr>
          <w:b/>
        </w:rPr>
        <w:t xml:space="preserve">» </w:t>
      </w:r>
    </w:p>
    <w:p w:rsidR="00C363E1" w:rsidRDefault="00F66C1E">
      <w:pPr>
        <w:spacing w:before="240" w:after="240"/>
        <w:jc w:val="both"/>
      </w:pPr>
      <w:r>
        <w:rPr>
          <w:b/>
          <w:highlight w:val="yellow"/>
        </w:rPr>
        <w:t xml:space="preserve">фото </w:t>
      </w:r>
      <w:hyperlink r:id="rId5">
        <w:r>
          <w:rPr>
            <w:rStyle w:val="-"/>
            <w:b/>
            <w:color w:val="1155CC"/>
            <w:highlight w:val="yellow"/>
          </w:rPr>
          <w:t>https://drive.google.com/drive/folders/1y0rkm4lDwfEL-MxdZhdz9sk-yg7eNIDF?usp=sharing</w:t>
        </w:r>
      </w:hyperlink>
    </w:p>
    <w:p w:rsidR="00C363E1" w:rsidRDefault="00F66C1E">
      <w:pPr>
        <w:spacing w:before="240"/>
        <w:jc w:val="both"/>
      </w:pPr>
      <w:r>
        <w:rPr>
          <w:b/>
        </w:rPr>
        <w:t>– В прошлом году консорциум «</w:t>
      </w:r>
      <w:proofErr w:type="spellStart"/>
      <w:r>
        <w:rPr>
          <w:b/>
        </w:rPr>
        <w:t>РазвИТие</w:t>
      </w:r>
      <w:proofErr w:type="spellEnd"/>
      <w:r>
        <w:rPr>
          <w:b/>
        </w:rPr>
        <w:t>» объявил о намерении создать «тяж</w:t>
      </w:r>
      <w:r>
        <w:rPr>
          <w:b/>
        </w:rPr>
        <w:t>елое» отечественное PLM-решение. Как изменились к настоящему времени условия, в которых ведется работа над проектом?</w:t>
      </w:r>
    </w:p>
    <w:p w:rsidR="00C363E1" w:rsidRDefault="00F66C1E">
      <w:pPr>
        <w:spacing w:before="240"/>
        <w:jc w:val="both"/>
      </w:pPr>
      <w:r>
        <w:t>– Внешние для нас факторы, требования цифровизации и импортозамещения в промышленности, не изменились. Добавилось требование организации уд</w:t>
      </w:r>
      <w:r>
        <w:t>аленной работы коллективов. Мы видим четкую корреляцию: чем выше уровень цифровизации процессов, тем более безболезненный процесс перехода на «</w:t>
      </w:r>
      <w:proofErr w:type="spellStart"/>
      <w:r>
        <w:t>удаленку</w:t>
      </w:r>
      <w:proofErr w:type="spellEnd"/>
      <w:r>
        <w:t>». Нам помог опыт взаимодействия с организациями промышленно-гражданского строительства – культура работы</w:t>
      </w:r>
      <w:r>
        <w:t xml:space="preserve"> их специалистов предполагает высокий уровень территориальной распределенности. Используемые проектными компаниями принципы организации труда могут успешно применяться и в машиностроении. Наши заказчики в сегменте рыночного машиностроения также переходят н</w:t>
      </w:r>
      <w:r>
        <w:t>а удаленную работу, но более медленными темпами.</w:t>
      </w:r>
    </w:p>
    <w:p w:rsidR="00C363E1" w:rsidRDefault="00F66C1E">
      <w:pPr>
        <w:spacing w:before="240"/>
        <w:jc w:val="both"/>
      </w:pPr>
      <w:r>
        <w:t>Конечно, вопросы обеспечения информационной безопасности не позволяют многим предприятиям ОПК обеспечить удаленную работу сотрудников, отвечающих за производственные процессы. Это новый для наших коллег вызо</w:t>
      </w:r>
      <w:r>
        <w:t>в в области защиты информации.</w:t>
      </w:r>
    </w:p>
    <w:p w:rsidR="00C363E1" w:rsidRDefault="00F66C1E">
      <w:pPr>
        <w:spacing w:before="240"/>
        <w:jc w:val="both"/>
      </w:pPr>
      <w:r>
        <w:t>–</w:t>
      </w:r>
      <w:r>
        <w:rPr>
          <w:b/>
        </w:rPr>
        <w:t xml:space="preserve"> Что вам удалось сделать за минувший год в научном и практическом плане?</w:t>
      </w:r>
    </w:p>
    <w:p w:rsidR="00C363E1" w:rsidRDefault="00F66C1E">
      <w:pPr>
        <w:spacing w:before="240"/>
        <w:jc w:val="both"/>
      </w:pPr>
      <w:r>
        <w:t>– Мы планомерно реализуем представленную в прошлом году стратегию создания «тяжелого» отечественного PLM-решения. В 2020 г. выходят новые версии флагма</w:t>
      </w:r>
      <w:r>
        <w:t>нских продуктов консорциума. Одна из новинок – функционал управления требованиями. В сложных изделиях этих требований сотни и тысячи. Задача управления требованиями – довольно серьезная проблема для предприятия.</w:t>
      </w:r>
    </w:p>
    <w:p w:rsidR="00C363E1" w:rsidRDefault="00F66C1E">
      <w:pPr>
        <w:spacing w:before="240"/>
        <w:jc w:val="both"/>
      </w:pPr>
      <w:r>
        <w:t>Мы завершили НИР по переводу программного об</w:t>
      </w:r>
      <w:r>
        <w:t xml:space="preserve">еспечения под управление ОС </w:t>
      </w:r>
      <w:proofErr w:type="spellStart"/>
      <w:r>
        <w:t>Linux</w:t>
      </w:r>
      <w:proofErr w:type="spellEnd"/>
      <w:r>
        <w:t xml:space="preserve"> в дополнение к имеющейся поддержке СУБД </w:t>
      </w:r>
      <w:proofErr w:type="spellStart"/>
      <w:r>
        <w:t>PostgreSQL</w:t>
      </w:r>
      <w:proofErr w:type="spellEnd"/>
      <w:r>
        <w:t>. Этот шаг позволит повысить уровень импортонезависимости нашего решения.</w:t>
      </w:r>
      <w:r>
        <w:tab/>
      </w:r>
    </w:p>
    <w:p w:rsidR="00C363E1" w:rsidRDefault="00F66C1E">
      <w:pPr>
        <w:spacing w:before="240"/>
        <w:jc w:val="both"/>
      </w:pPr>
      <w:r>
        <w:t xml:space="preserve">– </w:t>
      </w:r>
      <w:r>
        <w:rPr>
          <w:b/>
        </w:rPr>
        <w:t>Какой технологический компонент разработчики инженерного программного обеспечения «</w:t>
      </w:r>
      <w:proofErr w:type="spellStart"/>
      <w:r>
        <w:rPr>
          <w:b/>
        </w:rPr>
        <w:t>РазвИТие</w:t>
      </w:r>
      <w:proofErr w:type="spellEnd"/>
      <w:r>
        <w:rPr>
          <w:b/>
        </w:rPr>
        <w:t>» р</w:t>
      </w:r>
      <w:r>
        <w:rPr>
          <w:b/>
        </w:rPr>
        <w:t>ассматривают в качестве ключевого для построения сквозного PLM-решения?</w:t>
      </w:r>
    </w:p>
    <w:p w:rsidR="00C363E1" w:rsidRDefault="00F66C1E">
      <w:pPr>
        <w:spacing w:before="240"/>
        <w:jc w:val="both"/>
      </w:pPr>
      <w:r>
        <w:t xml:space="preserve">– </w:t>
      </w:r>
      <w:r>
        <w:t>Краеугольный камень</w:t>
      </w:r>
      <w:r>
        <w:t xml:space="preserve"> любого PLM-комплекса (решения) – это общие данные о геометрии, свойствах объектов и структурах данных. Для разработки отечественного продукта необходимо, чтобы </w:t>
      </w:r>
      <w:proofErr w:type="spellStart"/>
      <w:r>
        <w:t>импортонезависимыми</w:t>
      </w:r>
      <w:proofErr w:type="spellEnd"/>
      <w:r>
        <w:t xml:space="preserve"> были не только интерфейс и бизнес-логика системы, но и платформа, на которой построено решение. В России, кроме КОМПАС-3D, сейчас нет импортонезависимых CAD-систем.</w:t>
      </w:r>
    </w:p>
    <w:p w:rsidR="00C363E1" w:rsidRDefault="00F66C1E">
      <w:pPr>
        <w:spacing w:before="240"/>
        <w:jc w:val="both"/>
      </w:pPr>
      <w:r>
        <w:t>Наше решение и решения наших партнеров по консорциуму базируются на оте</w:t>
      </w:r>
      <w:r>
        <w:t xml:space="preserve">чественном математическом ядре C3D – разработке дочерней компании АСКОН C3D </w:t>
      </w:r>
      <w:proofErr w:type="spellStart"/>
      <w:r>
        <w:t>Labs</w:t>
      </w:r>
      <w:proofErr w:type="spellEnd"/>
      <w:r>
        <w:t>. Консорциум рассматривает C3D в качестве одного из ключевых технологических компонентов для построения сквозного PLM-решения и работы с едиными геометрическими данными. Максим</w:t>
      </w:r>
      <w:r>
        <w:t xml:space="preserve">ально быстрое </w:t>
      </w:r>
      <w:r>
        <w:lastRenderedPageBreak/>
        <w:t>развитие геометрического ядра C3D под запросы высокотехнологичных отраслей (двигателестроения, авиастроения, судостроения) – стратегическое для нас направление.</w:t>
      </w:r>
    </w:p>
    <w:p w:rsidR="00C363E1" w:rsidRDefault="00F66C1E">
      <w:pPr>
        <w:spacing w:before="240"/>
        <w:jc w:val="both"/>
      </w:pPr>
      <w:r>
        <w:t xml:space="preserve">– </w:t>
      </w:r>
      <w:r>
        <w:rPr>
          <w:b/>
        </w:rPr>
        <w:t xml:space="preserve">С </w:t>
      </w:r>
      <w:proofErr w:type="gramStart"/>
      <w:r>
        <w:rPr>
          <w:b/>
        </w:rPr>
        <w:t>учетом</w:t>
      </w:r>
      <w:proofErr w:type="gramEnd"/>
      <w:r>
        <w:rPr>
          <w:b/>
        </w:rPr>
        <w:t xml:space="preserve"> каких направлений, для решения каких задач и выполнения требований как</w:t>
      </w:r>
      <w:r>
        <w:rPr>
          <w:b/>
        </w:rPr>
        <w:t>их технологичных индустрий развивается ядро?</w:t>
      </w:r>
    </w:p>
    <w:p w:rsidR="00C363E1" w:rsidRDefault="00F66C1E">
      <w:pPr>
        <w:spacing w:before="240"/>
        <w:jc w:val="both"/>
      </w:pPr>
      <w:r>
        <w:t>– Почти все пользователи нашего ядра (и отечественные, и зарубежные) высказывают пожелания относительно разработки нового функционала или доработки существующего. Самую высокую планку задают, конечно, требования</w:t>
      </w:r>
      <w:r>
        <w:t xml:space="preserve"> АСКОН и консорциума «</w:t>
      </w:r>
      <w:proofErr w:type="spellStart"/>
      <w:r>
        <w:t>РазвИТие</w:t>
      </w:r>
      <w:proofErr w:type="spellEnd"/>
      <w:r>
        <w:t>». Эти требования включают возможность моделирования в системе КОМПАС-3D сложных поверхностей (класса А).</w:t>
      </w:r>
    </w:p>
    <w:p w:rsidR="00C363E1" w:rsidRDefault="00F66C1E">
      <w:pPr>
        <w:spacing w:before="240"/>
      </w:pPr>
      <w:r>
        <w:t>Наращивание функционала до ур</w:t>
      </w:r>
      <w:r w:rsidR="00B23AE3">
        <w:t>овня «геометрического ядра для «</w:t>
      </w:r>
      <w:r>
        <w:t>тяжелых</w:t>
      </w:r>
      <w:r w:rsidR="00B23AE3">
        <w:t>»</w:t>
      </w:r>
      <w:r>
        <w:t xml:space="preserve"> CAD-систем» – самый высокий для нас приоритет. Реч</w:t>
      </w:r>
      <w:r>
        <w:t xml:space="preserve">ь </w:t>
      </w:r>
      <w:proofErr w:type="gramStart"/>
      <w:r>
        <w:t>идет</w:t>
      </w:r>
      <w:proofErr w:type="gramEnd"/>
      <w:r>
        <w:t xml:space="preserve"> прежде всего о поверхностном моделировании. Уже выполнены или близки к завершению опции моделирования поверхности по сети составных кривых, движения конических сечений вдоль направляющей, поверхности перехода, построения сплайнов высокой степени гла</w:t>
      </w:r>
      <w:r>
        <w:t>дкости.</w:t>
      </w:r>
    </w:p>
    <w:p w:rsidR="00C363E1" w:rsidRDefault="00F66C1E">
      <w:pPr>
        <w:spacing w:before="240"/>
        <w:jc w:val="both"/>
      </w:pPr>
      <w:r>
        <w:t>Реализована в ядре и вошла в новую</w:t>
      </w:r>
      <w:r>
        <w:t xml:space="preserve"> 19-ю</w:t>
      </w:r>
      <w:r>
        <w:t xml:space="preserve"> версию КОМПАС-3D функция диагностики кривых и поверхностей: график кривизны, проверка кривизны, непрерывности соединения кривых. Все то, что необходимо авиаконструкторам.</w:t>
      </w:r>
    </w:p>
    <w:p w:rsidR="00C363E1" w:rsidRDefault="00F66C1E">
      <w:pPr>
        <w:spacing w:before="240"/>
        <w:jc w:val="both"/>
      </w:pPr>
      <w:r>
        <w:t>Еще одно требование консорциума «</w:t>
      </w:r>
      <w:proofErr w:type="spellStart"/>
      <w:r>
        <w:t>Ра</w:t>
      </w:r>
      <w:r>
        <w:t>звИТие</w:t>
      </w:r>
      <w:proofErr w:type="spellEnd"/>
      <w:r>
        <w:t xml:space="preserve">» к ядру – расширение передачи технологических данных для производства в конвертерах данных, полноценная поддержка формата </w:t>
      </w:r>
      <w:r>
        <w:rPr>
          <w:highlight w:val="white"/>
        </w:rPr>
        <w:t xml:space="preserve">JT (стандарт обмена информацией на крупнейших предприятиях зарубежного машиностроения, принадлежит </w:t>
      </w:r>
      <w:proofErr w:type="spellStart"/>
      <w:r>
        <w:rPr>
          <w:highlight w:val="white"/>
        </w:rPr>
        <w:t>Siemens</w:t>
      </w:r>
      <w:proofErr w:type="spellEnd"/>
      <w:r>
        <w:rPr>
          <w:highlight w:val="white"/>
        </w:rPr>
        <w:t>). Поддержка этого фо</w:t>
      </w:r>
      <w:r>
        <w:rPr>
          <w:highlight w:val="white"/>
        </w:rPr>
        <w:t>рмата важна для решения задач импортозамещения «тяжелых» зарубежных комплексов.</w:t>
      </w:r>
    </w:p>
    <w:p w:rsidR="00C363E1" w:rsidRDefault="00F66C1E">
      <w:pPr>
        <w:spacing w:before="240"/>
        <w:jc w:val="both"/>
      </w:pPr>
      <w:r>
        <w:t>–</w:t>
      </w:r>
      <w:r>
        <w:rPr>
          <w:b/>
        </w:rPr>
        <w:t xml:space="preserve"> Какой подход применяется для создания единой модели как основы построения цифрового производства?</w:t>
      </w:r>
    </w:p>
    <w:p w:rsidR="00C363E1" w:rsidRDefault="00F66C1E">
      <w:pPr>
        <w:spacing w:before="240"/>
        <w:jc w:val="both"/>
      </w:pPr>
      <w:r>
        <w:t xml:space="preserve">– Как показывает наш опыт автоматизации процессов подготовки и планирования </w:t>
      </w:r>
      <w:r>
        <w:t>производства, важнейший элемент для перехода к цифровому производству – единая трехмерная модель изделия, которая наряду с геометрией включает в себя различные свойства и математическое описание поведения объекта в процессе эксплуатации. Опора на единое ге</w:t>
      </w:r>
      <w:r>
        <w:t xml:space="preserve">ометрическое ядро позволяет создавать </w:t>
      </w:r>
      <w:proofErr w:type="gramStart"/>
      <w:r>
        <w:t>единую</w:t>
      </w:r>
      <w:proofErr w:type="gramEnd"/>
      <w:r>
        <w:t xml:space="preserve"> 3D-модель, а функционал CA</w:t>
      </w:r>
      <w:r>
        <w:rPr>
          <w:lang w:val="en-US"/>
        </w:rPr>
        <w:t>E</w:t>
      </w:r>
      <w:r>
        <w:t xml:space="preserve">- и </w:t>
      </w:r>
      <w:r>
        <w:rPr>
          <w:lang w:val="en-US"/>
        </w:rPr>
        <w:t>CAM</w:t>
      </w:r>
      <w:r>
        <w:t>-систем</w:t>
      </w:r>
      <w:r w:rsidR="00B23AE3">
        <w:t xml:space="preserve"> </w:t>
      </w:r>
      <w:r>
        <w:t>конс</w:t>
      </w:r>
      <w:r w:rsidR="00D75FA9">
        <w:t>орциума под управлением ЛОЦМАН:</w:t>
      </w:r>
      <w:r>
        <w:t>PLM – математическое описание изготовления и поведения в условиях эксплуатации.</w:t>
      </w:r>
    </w:p>
    <w:p w:rsidR="00C363E1" w:rsidRDefault="00F66C1E">
      <w:pPr>
        <w:spacing w:before="240"/>
        <w:jc w:val="both"/>
      </w:pPr>
      <w:r>
        <w:t>–</w:t>
      </w:r>
      <w:r>
        <w:rPr>
          <w:b/>
        </w:rPr>
        <w:t xml:space="preserve"> Как решаются задачи информационной безопасности? Н</w:t>
      </w:r>
      <w:r>
        <w:rPr>
          <w:b/>
        </w:rPr>
        <w:t>а какой базе развернута доверительная среда разработки изделия? Консорциум продолжает следовать принципу поддержки импортонезависимого «железа»?</w:t>
      </w:r>
    </w:p>
    <w:p w:rsidR="00C363E1" w:rsidRDefault="00F66C1E">
      <w:pPr>
        <w:spacing w:before="240"/>
        <w:jc w:val="both"/>
      </w:pPr>
      <w:r>
        <w:t>– Консорциум разработал единственное в России решение для управления жизненным циклом изделия с сертификатом со</w:t>
      </w:r>
      <w:r>
        <w:t>ответствия требованиям по защите информации, составляющей гостайну, и базирующееся на отечественном математическом ядре.</w:t>
      </w:r>
    </w:p>
    <w:p w:rsidR="00C363E1" w:rsidRDefault="00F66C1E">
      <w:pPr>
        <w:spacing w:before="240"/>
        <w:jc w:val="both"/>
      </w:pPr>
      <w:r>
        <w:t>Как уже отмечалось, решается вопрос о поддержке импортонезависимых СУБД и операционных систем. На данный момент реализована задача мате</w:t>
      </w:r>
      <w:r>
        <w:t>матического моделирования физических процессов (</w:t>
      </w:r>
      <w:proofErr w:type="spellStart"/>
      <w:r>
        <w:t>аэрогидродинамика</w:t>
      </w:r>
      <w:proofErr w:type="spellEnd"/>
      <w:r>
        <w:t>, механика, тепловые явления и др.) с использованием отечественных программно-аппаратных средств. В дальнейшем мы планируем расширять спектр задач, которые можно решать на российском «железе»</w:t>
      </w:r>
      <w:r>
        <w:t>.</w:t>
      </w:r>
    </w:p>
    <w:p w:rsidR="00C363E1" w:rsidRDefault="00F66C1E">
      <w:pPr>
        <w:spacing w:before="240"/>
        <w:jc w:val="both"/>
      </w:pPr>
      <w:r>
        <w:lastRenderedPageBreak/>
        <w:t>–</w:t>
      </w:r>
      <w:r>
        <w:rPr>
          <w:b/>
        </w:rPr>
        <w:t xml:space="preserve"> Работы по созданию сквозного решения на базе продуктов консорциума не прекращались на протяжении последних</w:t>
      </w:r>
      <w:r>
        <w:rPr>
          <w:b/>
        </w:rPr>
        <w:t xml:space="preserve"> лет пяти. Ранее вы рассказывали о преимуществах решений, задействованных в рамках одного окна. Каков, по вашему мнению, оптимальный путь построен</w:t>
      </w:r>
      <w:r>
        <w:rPr>
          <w:b/>
        </w:rPr>
        <w:t>ия сквозного решения, состоящего из компонентов от разных разработчиков?</w:t>
      </w:r>
    </w:p>
    <w:p w:rsidR="00C363E1" w:rsidRDefault="00F66C1E">
      <w:pPr>
        <w:spacing w:before="240"/>
        <w:jc w:val="both"/>
      </w:pPr>
      <w:r>
        <w:t>– По нашему мнению, путь может быть только эволюционный. Сложность создаваемых программных инструментов и решаемые этим ПО задачи промышленности не позволяют говорить о дискретном раз</w:t>
      </w:r>
      <w:r>
        <w:t xml:space="preserve">витии или интеграции продуктов «по щелчку пальцев». Мы решили трудоемкие задачи интеграции системы прочностных расчетов APM </w:t>
      </w:r>
      <w:proofErr w:type="spellStart"/>
      <w:r>
        <w:t>WinMachine</w:t>
      </w:r>
      <w:proofErr w:type="spellEnd"/>
      <w:r>
        <w:t xml:space="preserve"> с системой для расчетов </w:t>
      </w:r>
      <w:proofErr w:type="spellStart"/>
      <w:r>
        <w:t>аэрогидродинамики</w:t>
      </w:r>
      <w:proofErr w:type="spellEnd"/>
      <w:r>
        <w:t xml:space="preserve"> </w:t>
      </w:r>
      <w:proofErr w:type="spellStart"/>
      <w:r>
        <w:t>FlowVision</w:t>
      </w:r>
      <w:proofErr w:type="spellEnd"/>
      <w:r>
        <w:t>. Модуль разработки управляющих программ для станков с ЧПУ ADEM CAM и</w:t>
      </w:r>
      <w:r>
        <w:t xml:space="preserve">нтегрирован с КОМПАС-3D. Методологически прорабатывается решение смежных инженерных и производственных задач, для которых необходимо применение </w:t>
      </w:r>
      <w:proofErr w:type="gramStart"/>
      <w:r>
        <w:t>ПО</w:t>
      </w:r>
      <w:proofErr w:type="gramEnd"/>
      <w:r>
        <w:t xml:space="preserve"> разных вендоров. Подобные задачи требуют итерационных подходов к разработке и тестированию на реальных пример</w:t>
      </w:r>
      <w:r>
        <w:t xml:space="preserve">ах. </w:t>
      </w:r>
    </w:p>
    <w:p w:rsidR="00C363E1" w:rsidRDefault="00F66C1E">
      <w:pPr>
        <w:spacing w:before="240"/>
        <w:jc w:val="both"/>
      </w:pPr>
      <w:r>
        <w:t>Цели, которые</w:t>
      </w:r>
      <w:r w:rsidR="00B23AE3">
        <w:t xml:space="preserve"> </w:t>
      </w:r>
      <w:r>
        <w:t>консорциум поставил перед собой в начале пути</w:t>
      </w:r>
      <w:r>
        <w:t xml:space="preserve"> пять лет назад, выполнены – существенная часть функциональности «тяжелой» PLM-системы создана. Наша стратегия предполагает, что к 2025 г. мы получим не только «тяжелый» PLM-продукт, но и пе</w:t>
      </w:r>
      <w:r>
        <w:t>рвое отраслевое решение на его основе в авиастроении.</w:t>
      </w:r>
    </w:p>
    <w:p w:rsidR="00C363E1" w:rsidRDefault="00F66C1E">
      <w:pPr>
        <w:spacing w:before="240"/>
        <w:jc w:val="both"/>
      </w:pPr>
      <w:r>
        <w:t>–</w:t>
      </w:r>
      <w:r>
        <w:rPr>
          <w:b/>
        </w:rPr>
        <w:t xml:space="preserve"> Задачи диверсификации производства в сфере ОПК относятся к наиболее </w:t>
      </w:r>
      <w:proofErr w:type="gramStart"/>
      <w:r>
        <w:rPr>
          <w:b/>
        </w:rPr>
        <w:t>актуальным</w:t>
      </w:r>
      <w:proofErr w:type="gramEnd"/>
      <w:r>
        <w:rPr>
          <w:b/>
        </w:rPr>
        <w:t>. Какие решения консорциума «</w:t>
      </w:r>
      <w:proofErr w:type="spellStart"/>
      <w:r>
        <w:rPr>
          <w:b/>
        </w:rPr>
        <w:t>РазвИТие</w:t>
      </w:r>
      <w:proofErr w:type="spellEnd"/>
      <w:r>
        <w:rPr>
          <w:b/>
        </w:rPr>
        <w:t>»</w:t>
      </w:r>
      <w:r w:rsidR="00B23AE3">
        <w:rPr>
          <w:b/>
        </w:rPr>
        <w:t xml:space="preserve"> </w:t>
      </w:r>
      <w:r>
        <w:rPr>
          <w:b/>
        </w:rPr>
        <w:t>могут использовать предприятия для организации продуктивной работы в обоих контура</w:t>
      </w:r>
      <w:r>
        <w:rPr>
          <w:b/>
        </w:rPr>
        <w:t>х?</w:t>
      </w:r>
    </w:p>
    <w:p w:rsidR="00C363E1" w:rsidRDefault="00F66C1E">
      <w:pPr>
        <w:spacing w:before="240"/>
        <w:jc w:val="both"/>
      </w:pPr>
      <w:r>
        <w:t>– В составе продуктов консорциума представлены решения, которые можно эффективно использовать в обоих контурах предприятия ОПК (для военной и гражданской продукции):</w:t>
      </w:r>
    </w:p>
    <w:p w:rsidR="00C363E1" w:rsidRDefault="00F66C1E" w:rsidP="00F66C1E">
      <w:pPr>
        <w:pStyle w:val="a9"/>
        <w:numPr>
          <w:ilvl w:val="0"/>
          <w:numId w:val="1"/>
        </w:numPr>
        <w:spacing w:before="240"/>
        <w:jc w:val="both"/>
      </w:pPr>
      <w:r>
        <w:t xml:space="preserve">инструментальное решение – КОМПАС-3D со встроенными в него расчетными приложениями и </w:t>
      </w:r>
      <w:r>
        <w:t>ВЕРТИКАЛЬ для разработки сквозных технологических процессов;</w:t>
      </w:r>
    </w:p>
    <w:p w:rsidR="00C363E1" w:rsidRDefault="00F66C1E" w:rsidP="00F66C1E">
      <w:pPr>
        <w:pStyle w:val="a9"/>
        <w:numPr>
          <w:ilvl w:val="0"/>
          <w:numId w:val="1"/>
        </w:numPr>
        <w:spacing w:before="240"/>
        <w:jc w:val="both"/>
      </w:pPr>
      <w:r>
        <w:t>интегрированное решение – управление процессом разработки и производства изделия в системе ЛОЦМАН:</w:t>
      </w:r>
      <w:r>
        <w:t>PLM. При этом можно использовать встроенные в КОМПАС-3D расчетные приложения либо работать в п</w:t>
      </w:r>
      <w:r>
        <w:t>олных версиях программ, предназначенных для более серьезных расчетов.</w:t>
      </w:r>
    </w:p>
    <w:p w:rsidR="00C363E1" w:rsidRDefault="00F66C1E">
      <w:pPr>
        <w:spacing w:before="240"/>
        <w:jc w:val="both"/>
      </w:pPr>
      <w:r>
        <w:t>Компетенции, полученные нами в ходе проектов в ОПК, гражданском машиностроении и промышленно-гражданском строительстве, позволяют предлагать промышленности оптимальные решения их задач.</w:t>
      </w:r>
    </w:p>
    <w:p w:rsidR="00C363E1" w:rsidRDefault="00F66C1E">
      <w:pPr>
        <w:spacing w:before="240"/>
        <w:jc w:val="both"/>
      </w:pPr>
      <w:r>
        <w:t>–</w:t>
      </w:r>
      <w:r>
        <w:rPr>
          <w:b/>
        </w:rPr>
        <w:t xml:space="preserve"> Какие предприятия уже получили ценный и результативный опыт наукоемкой диверсификации производства?</w:t>
      </w:r>
    </w:p>
    <w:p w:rsidR="00C363E1" w:rsidRDefault="00F66C1E">
      <w:pPr>
        <w:spacing w:before="240"/>
        <w:jc w:val="both"/>
      </w:pPr>
      <w:r>
        <w:t>– В промышленности есть первые ласточки наукоемкой диверсификации. Интересен опыт НПП «Радиосвязь» из Красноярска. Помимо наземных сре</w:t>
      </w:r>
      <w:proofErr w:type="gramStart"/>
      <w:r>
        <w:t>дств св</w:t>
      </w:r>
      <w:proofErr w:type="gramEnd"/>
      <w:r>
        <w:t>язи предприят</w:t>
      </w:r>
      <w:r>
        <w:t>ие разрабатывает и выпускает высокотехнологичное медицинское оборудование.</w:t>
      </w:r>
    </w:p>
    <w:p w:rsidR="00C363E1" w:rsidRDefault="00C363E1"/>
    <w:p w:rsidR="00C363E1" w:rsidRDefault="00C363E1"/>
    <w:sectPr w:rsidR="00C363E1" w:rsidSect="00C363E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0200"/>
    <w:multiLevelType w:val="hybridMultilevel"/>
    <w:tmpl w:val="E19E0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63E1"/>
    <w:rsid w:val="008B029C"/>
    <w:rsid w:val="00AE78DB"/>
    <w:rsid w:val="00B23AE3"/>
    <w:rsid w:val="00C363E1"/>
    <w:rsid w:val="00D75FA9"/>
    <w:rsid w:val="00F6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82141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C363E1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C363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363E1"/>
    <w:pPr>
      <w:spacing w:after="140" w:line="288" w:lineRule="auto"/>
    </w:pPr>
  </w:style>
  <w:style w:type="paragraph" w:styleId="a6">
    <w:name w:val="List"/>
    <w:basedOn w:val="a5"/>
    <w:rsid w:val="00C363E1"/>
    <w:rPr>
      <w:rFonts w:cs="Arial"/>
    </w:rPr>
  </w:style>
  <w:style w:type="paragraph" w:customStyle="1" w:styleId="Caption">
    <w:name w:val="Caption"/>
    <w:basedOn w:val="a"/>
    <w:qFormat/>
    <w:rsid w:val="00C363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363E1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3821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66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y0rkm4lDwfEL-MxdZhdz9sk-yg7eNIDF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1300</Words>
  <Characters>7414</Characters>
  <Application>Microsoft Office Word</Application>
  <DocSecurity>0</DocSecurity>
  <Lines>61</Lines>
  <Paragraphs>17</Paragraphs>
  <ScaleCrop>false</ScaleCrop>
  <Company>Krokoz™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Depo</cp:lastModifiedBy>
  <cp:revision>5</cp:revision>
  <dcterms:created xsi:type="dcterms:W3CDTF">2020-10-16T15:20:00Z</dcterms:created>
  <dcterms:modified xsi:type="dcterms:W3CDTF">2020-10-16T15:36:00Z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